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навыка чтения у детей младшего школьного возраста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z w:val="28"/>
          <w:szCs w:val="28"/>
        </w:rPr>
        <w:t>онсультация для педагогов и родителей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Вятчинина Марина Александровна, </w:t>
      </w:r>
      <w:r>
        <w:rPr>
          <w:rFonts w:cs="Times New Roman" w:ascii="Times New Roman" w:hAnsi="Times New Roman"/>
          <w:i/>
          <w:sz w:val="28"/>
          <w:szCs w:val="28"/>
        </w:rPr>
        <w:t>учитель - логопед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(МАОУ Богандинская СОШ № 2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Тюменского района Тюменской области,</w:t>
      </w:r>
    </w:p>
    <w:p>
      <w:pPr>
        <w:pStyle w:val="Normal"/>
        <w:spacing w:lineRule="auto" w:line="360" w:before="0" w:after="0"/>
        <w:ind w:firstLine="708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i/>
          <w:sz w:val="28"/>
          <w:szCs w:val="28"/>
        </w:rPr>
        <w:t>п. Богандинский)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Одной из важнейших задач обучения детей в начальной школе является формирование навыка чтения и письма. Чтение – крайне востребованный навык.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Дислексия</w:t>
      </w:r>
      <w:r>
        <w:rPr>
          <w:rFonts w:cs="Times New Roman" w:ascii="Times New Roman" w:hAnsi="Times New Roman"/>
          <w:sz w:val="28"/>
          <w:szCs w:val="28"/>
        </w:rPr>
        <w:t xml:space="preserve"> – нарушения процесса чтения.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Признаки дислексии: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низкая скорость чтения, несоответствие скорости чтения возрасту ребенка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слабое понимание прочитанного текста (непонимание прочитанного)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множественные ошибки в процессе чтения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несоответствие стиля чтения возрасту ребенка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Негативные последствия дислексии в школе: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Неуспеваемость по чтению/письму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Страх (негативизм) чтения, вегетативные нарушения у ребенка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Невозможность пользоваться текстами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Плохое понимание условий математических задач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Эти трудности вызывают раздражение у родителей.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Ребенок переживает себя как «я хуже всех» - самые болезненные переживания.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Направления помощи детям с нарушениями чтения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Совместное чтение, чтение вслух, личный пример родителей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Родители должны вслух читать учебники – снижать нагрузку на ребенка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Обогащение словарного запаса</w:t>
      </w:r>
      <w:bookmarkStart w:id="0" w:name="_GoBack"/>
      <w:bookmarkEnd w:id="0"/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Предупреждение/снижение невротизации, психологическая поддержка и принятие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мотивации преодоления дислексии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альтернативных обучения чтению ( глобальный метод, полуглобальный метод чтения)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психологических и языковых предпосылок чтения.</w:t>
      </w:r>
    </w:p>
    <w:p>
      <w:pPr>
        <w:pStyle w:val="Normal"/>
        <w:ind w:left="36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Коррекция дислексии может продолжаться от 1 года до 2 лет. Это длительный марафон.</w:t>
      </w:r>
    </w:p>
    <w:p>
      <w:pPr>
        <w:pStyle w:val="Normal"/>
        <w:ind w:left="360" w:hanging="0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Задачи коррекционной работы:</w:t>
      </w:r>
    </w:p>
    <w:p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Учебная</w:t>
      </w:r>
    </w:p>
    <w:p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Личностная  - должна быть психологическая поддержка родителей.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Совместная работа логопеда и родителей на занятии — очень важно.</w:t>
      </w:r>
    </w:p>
    <w:p>
      <w:pPr>
        <w:pStyle w:val="Normal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Неспециализированные формы помощи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Снижение общей нагрузки (чтение вслух)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Разрешать чтение «про себя»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Расширение словаря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Чтение вслух ребенку – очень важно.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Переписка с ребенком с помощью компьютера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 ребенка с дислексией должен быть богатый словарь.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«Чтение – диалог» - удовольствие для ребенка.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«Чтение – полилог» - формируем у ребенка убеждение, что книга важна и интересна.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Книга дает понимание людей, формирует мыслительные способности – обобщение, анализ. Формирует идеалы, расширяет кругозор.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«Совместное чтение» - личный пример родителей.</w:t>
      </w:r>
    </w:p>
    <w:p>
      <w:pPr>
        <w:pStyle w:val="Normal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Специализированная помощь: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логопед, психолог, дефектолог</w:t>
      </w:r>
    </w:p>
    <w:p>
      <w:pPr>
        <w:pStyle w:val="Normal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Дистанционная помощь (специфика):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отсутствие живой коммуникации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высокая степень самостоятельности и необходимость самоорганизации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необходимость длительной работы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поддержка у ребенка мотивации достижения</w:t>
      </w:r>
    </w:p>
    <w:p>
      <w:pPr>
        <w:pStyle w:val="Normal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Полуглобальное чтение/методика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расширение объема оперативной памяти на последовательность букв и слогов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развитие навыка синтеза слов из фонологических и графических слогов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развитие навыка слогового анализа слов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развитие кратковременной суксециссивной слухоречевой памяти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тренировка зрительного внимания и зрительного поиска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Родители  создают позитивную поддержку.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Слоговые таблицы для формирования слогового чтения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 – непроизвольное запоминание основного набора слогов, встречающихся в текстах. Слоги типа – МА/АМ; ЛОС; КОН; СВО; СТОЛ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 уровня сложности таблиц – 9 слогов/16 слогов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Последовательная автоматизация совокупности слогов определенного уровня сложности с опорой на время выполнения, как показатель автоматизации.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5"/>
        <w:gridCol w:w="3115"/>
        <w:gridCol w:w="3115"/>
      </w:tblGrid>
      <w:tr>
        <w:trPr/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КЕ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КА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НА</w:t>
            </w:r>
          </w:p>
        </w:tc>
      </w:tr>
      <w:tr>
        <w:trPr/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АК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ЕК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ЛА</w:t>
            </w:r>
          </w:p>
        </w:tc>
      </w:tr>
      <w:tr>
        <w:trPr/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АН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b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40"/>
                <w:szCs w:val="40"/>
                <w:lang w:val="ru-RU" w:eastAsia="en-US" w:bidi="ar-SA"/>
              </w:rPr>
              <w:t>ЛЕ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36"/>
        <w:gridCol w:w="2336"/>
        <w:gridCol w:w="2336"/>
        <w:gridCol w:w="2336"/>
      </w:tblGrid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УС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ЧО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БЫ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ЧА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ЕЧ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ОБ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БО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БЯ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ЧИ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УБ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АЧ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ИБ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БУ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ОЧ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ЧЕ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Такая работа требует длительного времени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Развитие навыков синтеза слов из слогов 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расширение объема оперативной памяти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Игра «Магнитофон». Взрослый произносит слоги по порядку, ребенок на слух должен составить из них слово.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Пример: ЭС  КИ  МО    ДЕ ВОЧ КА    МО ЛО КО   КОР ЗИ НА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72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Развитие слогового чтения в контексте «Чтения слов»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игровое упражнение «Бусы», постепенное усложнение материала по длине слов и звукобуквенной структуре слов.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Упражнение «Назови слоги». Я назову слово, а ты покажи слоги, из которых оно состоит.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Расширение объема оперативной памяти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Игра «Анаграммы». Уровни сложности – 4 уровня (по длине слов). Инструкция: В слове перепутались буквы, отгадай это слово».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БКРЮИ   СНКАИ</w:t>
      </w:r>
    </w:p>
    <w:p>
      <w:pPr>
        <w:pStyle w:val="Normal"/>
        <w:spacing w:before="0" w:after="0"/>
        <w:jc w:val="center"/>
        <w:rPr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Формирование словаря </w:t>
      </w:r>
    </w:p>
    <w:p>
      <w:pPr>
        <w:pStyle w:val="Normal"/>
        <w:spacing w:before="0" w:after="0"/>
        <w:jc w:val="center"/>
        <w:rPr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высокочастотных графических слов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 назову слово, а ты его покажи и повтори!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5"/>
        <w:gridCol w:w="3115"/>
        <w:gridCol w:w="3115"/>
      </w:tblGrid>
      <w:tr>
        <w:trPr/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 xml:space="preserve">это 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>без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>или</w:t>
            </w:r>
          </w:p>
        </w:tc>
      </w:tr>
      <w:tr>
        <w:trPr/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>при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>чем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>там</w:t>
            </w:r>
          </w:p>
        </w:tc>
      </w:tr>
      <w:tr>
        <w:trPr/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>изо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 xml:space="preserve">под 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b w:val="false"/>
                <w:b w:val="false"/>
                <w:b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40"/>
                <w:szCs w:val="40"/>
                <w:lang w:val="ru-RU" w:eastAsia="en-US" w:bidi="ar-SA"/>
              </w:rPr>
              <w:t>обо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9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36"/>
        <w:gridCol w:w="2336"/>
        <w:gridCol w:w="2336"/>
        <w:gridCol w:w="2336"/>
      </w:tblGrid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что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над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как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там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про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под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раз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или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чем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изо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без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при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 xml:space="preserve">обо 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вот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для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нет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успешного формирования навыка чтения, необходимо достаточное развитие следующих предпосылок: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сформированность пространственных представлений, пространственной ориентировки;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сформированность зрительно-моторной координации;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сформированность мелкой моторики, графомоторных навыков;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достаточный уровень развития слухового, зрительного восприятия;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сформированность произвольного внимания;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развитие памяти, особенно слухоречевой и зрительной;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сформированность сукцессивных функций, а именно: воспроизведение последовательности движений, последовательности в пространстве, во времени, в речи;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достаточный уровень развития устной речи (то есть ее фонетикофонематической стороны и лексико-грамматического строя).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Упражнения на развитие внимания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«Корректурная проба»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анаграммы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найди границы слов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найди лишнее слово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Упражнения для развития памяти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Операции рядоговорения (вербальные стимулы). В процессе коррекции отрабатываются любые последовательности. Следует ориентироваться на возрастные возможности детей и значимость материала для конкретного ребенка.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Автоматизированные ряды: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временные последовательности: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времена года (зима - весна - лето -осень);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время суток (утро - день – вечер - ночь);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дни недели (понедельник - вторник -среда - четверг - пятница - суббота – воскресенье);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месяцы (январь -... - декабрь);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позавчера, вчера, сегодня, завтра, послезавтра;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день, неделя, месяц, год;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четверть, полугодие, год;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день, неделя, декада, месяц, квартал, год, век;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прошедшее - настоящее - будущее;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вчерашний - сегодняшний - завтрашний;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до этого - сейчас - после этого;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девять часов тридцать минут пять секунд (половина десятого) и т.п.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Также могут быть предложены следующие инструкции: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Перечисли по порядку (например, времена года)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Перечисли в обратном порядке (например, дни недели)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 начну, а ты продолжи дальше (необходимо сохранить принцип чередования);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Я назову месяц, а ты назови месяц предыдущий (последующий); 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Я назову месяц, а ты назови предыдущий и последующий месяцы.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Я назову месяц, а ты перечисли по порядку предыдущие месяцы, начиная с названного.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t>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Правильно ли это? Исправь! Скажи (выбери, запиши, нарисуй) правильно!</w:t>
      </w:r>
    </w:p>
    <w:p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before="0" w:after="1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Желаю успеха!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ymbo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6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ppleconverted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42a54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42a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LibreOffice/7.3.3.2$Windows_X86_64 LibreOffice_project/d1d0ea68f081ee2800a922cac8f79445e4603348</Application>
  <AppVersion>15.0000</AppVersion>
  <Pages>7</Pages>
  <Words>872</Words>
  <Characters>5598</Characters>
  <CharactersWithSpaces>6358</CharactersWithSpaces>
  <Paragraphs>165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dc:description/>
  <dc:language>ru-RU</dc:language>
  <cp:lastModifiedBy/>
  <dcterms:modified xsi:type="dcterms:W3CDTF">2026-01-10T14:58:26Z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